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hrjjq9s7cu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Integration of PingOne Verify with PingOne Advanced Identity Cloud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tgv4bs09oi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Benefits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Enables identity proofing in AIC journeys, preventing fraud at onboarding.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Streamlined onboarding: Accelerates and secures new user onboarding with real-time identity verification (e.g., document scanning, facial biometrics) in AIC registration flows.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Fraud prevention: Prevents fraudulent accounts by confirming identities, reducing risks of synthetic identities or account abuse.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Compliance and trust: Meets KYC and AML requirements with auditable proof of identity, building user trust.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Reduced manual effort: Automates identity verification, minimizing time-consuming manual processes.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u w:val="single"/>
        </w:rPr>
      </w:pPr>
      <w:hyperlink r:id="rId6">
        <w:r w:rsidDel="00000000" w:rsidR="00000000" w:rsidRPr="00000000">
          <w:rPr>
            <w:u w:val="single"/>
            <w:rtl w:val="0"/>
          </w:rPr>
          <w:t xml:space="preserve">Reference: Use PingOne Verify for identity verification and proofing capabilities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vdm18lnc1zg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Objectives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Outline integration steps and node usage.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Provide detailed configuration for setting up environments, workers, and authentication journeys.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Include descriptions of key authentication nodes, their properties, and outcomes.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Offer an example journey for implementation.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2rx5d8huvok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and Audience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Add verification to AIC tenant journeys.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Audience:</w:t>
      </w:r>
      <w:r w:rsidDel="00000000" w:rsidR="00000000" w:rsidRPr="00000000">
        <w:rPr>
          <w:rtl w:val="0"/>
        </w:rPr>
        <w:t xml:space="preserve"> AIC admins.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euhvas6hb2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the Kit Covers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Setup and journey configuration.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Integration with PingOne Verify for identity proofing using government-issued documents, facial comparison, and liveness checks.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u w:val="single"/>
        </w:rPr>
      </w:pPr>
      <w:hyperlink r:id="rId7">
        <w:r w:rsidDel="00000000" w:rsidR="00000000" w:rsidRPr="00000000">
          <w:rPr>
            <w:u w:val="single"/>
            <w:rtl w:val="0"/>
          </w:rPr>
          <w:t xml:space="preserve">Reference: Getting started with PingOne Verify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y3z8so3yj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5obm4bggtr7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Prerequisites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PingOne AIC account with admin access to the Advanced Identity Cloud admin console.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Access to the PingOne admin console for managing environments and applications.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Mapped PingOne environments and workers (configured as part of the integration steps).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For self-managed deployments: PingAM 8.0 or later for native nodes; earlier versions require Marketplace nodes.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Basic understanding of authentication journeys in AIC.</w:t>
      </w:r>
    </w:p>
    <w:p w:rsidR="00000000" w:rsidDel="00000000" w:rsidP="00000000" w:rsidRDefault="00000000" w:rsidRPr="00000000" w14:paraId="0000001C">
      <w:pPr>
        <w:rPr/>
      </w:pPr>
      <w:hyperlink r:id="rId8">
        <w:r w:rsidDel="00000000" w:rsidR="00000000" w:rsidRPr="00000000">
          <w:rPr>
            <w:u w:val="single"/>
            <w:rtl w:val="0"/>
          </w:rPr>
          <w:t xml:space="preserve">Reference: Set up mapped PingOne environments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u w:val="single"/>
        </w:rPr>
      </w:pPr>
      <w:hyperlink r:id="rId9">
        <w:r w:rsidDel="00000000" w:rsidR="00000000" w:rsidRPr="00000000">
          <w:rPr>
            <w:u w:val="single"/>
            <w:rtl w:val="0"/>
          </w:rPr>
          <w:t xml:space="preserve">Reference: Set up PingOne workers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33qn36yeeur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Deliverables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Authentication journeys with Verify nodes.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Configured PingOne worker services for secure API connections.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Tested integration for identity verification in user flows.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0fbo1nn03b9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Integration Steps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3czfutf3iw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Set up PingOne Integration in AIC (Environments and Workers)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step is required only for the first PingOne product integrated with AIC. It involves creating mapped environments and worker applications for secure communication.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3cnm8tlzviv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1.1 Set Up Mapped PingOne Environments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integrate with PingOne, set up a PingOne environment for each AIC tenant environment using the following naming convention based on the tenant environment FQDN:</w:t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5343.730512773356"/>
        <w:gridCol w:w="3681.7812982502664"/>
        <w:tblGridChange w:id="0">
          <w:tblGrid>
            <w:gridCol w:w="5343.730512773356"/>
            <w:gridCol w:w="3681.781298250266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Tenant Environment FQDN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Mapped PingOne Environment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Sandbox: openam-mycompanysandbox1-ew2.forgeblocks.com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env-pingoneaic-mycompany-ew2-sandbox1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Sandbox 2: openam-mycompanysandbox2-ew2.forgeblocks.com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env-pingoneaic-mycompany-ew2-sandbox2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Development: openam-mycompany-ew2-dev.id.forgerock.io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env-pingoneaic-mycompany-ew2-dev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UAT: openam-mycompany-ew2-uat.id.forgerock.io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env-pingoneaic-mycompany-ew2-uat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UAT 2: openam-mycompany-ew2-uat2.id.forgerock.io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env-pingoneaic-mycompany-ew2-uat2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Staging: openam-mycompany-ew2-staging.id.forgerock.io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env-pingoneaic-mycompany-ew2-staging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Production: openam-mycompany-ew2.id.forgerock.io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env-pingoneaic-mycompany-ew2-prod</w:t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the AIC admin console, find the tenant environment FQDN (e.g., openam-mycompany-ew2-dev.id.forgerock.io).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the PingOne admin console, navigate to Environments.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Check if a mapped environment exists; if not, create one using the naming convention.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u w:val="single"/>
        </w:rPr>
      </w:pPr>
      <w:hyperlink r:id="rId10">
        <w:r w:rsidDel="00000000" w:rsidR="00000000" w:rsidRPr="00000000">
          <w:rPr>
            <w:u w:val="single"/>
            <w:rtl w:val="0"/>
          </w:rPr>
          <w:t xml:space="preserve">Reference: Set up mapped PingOne environments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2ti1y2g2q56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1.2 Set Up PingOne Workers and Configure as AIC Services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Workers enable secure API calls between AIC and PingOne.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Prerequisites for Workers: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Access to PingOne and AIC admin consoles.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Mapped PingOne environments.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1: Create a Worker Application in Each Mapped PingOne Environment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PingOne admin console, go to Environments &gt; Manage Environment &gt; Applications.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Click the add icon.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Enter Application name (e.g., PingOne Worker AIC), select Worker type, and save.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On Roles tab, grant Identity Data Admin role.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Enable the application and note Environment ID, Client ID, and Client Secret.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2: Create ESVs (Environment Secrets and Variables) for Worker Credentials in Each Tenant Environment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AIC admin console, create:</w:t>
      </w:r>
    </w:p>
    <w:p w:rsidR="00000000" w:rsidDel="00000000" w:rsidP="00000000" w:rsidRDefault="00000000" w:rsidRPr="00000000" w14:paraId="0000004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esv-pingone-environment-id (Variable, String: Environment ID).</w:t>
      </w:r>
    </w:p>
    <w:p w:rsidR="00000000" w:rsidDel="00000000" w:rsidP="00000000" w:rsidRDefault="00000000" w:rsidRPr="00000000" w14:paraId="0000004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esv-pingone-worker-client-id (Variable, String: Client ID).</w:t>
      </w:r>
    </w:p>
    <w:p w:rsidR="00000000" w:rsidDel="00000000" w:rsidP="00000000" w:rsidRDefault="00000000" w:rsidRPr="00000000" w14:paraId="0000004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esv-pingone-worker-client-secret (Secret, String: Client Secret).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Restart AIC services.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3: Create a Service in Your Development Environment</w:t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AIC Native Consoles &gt; Access Management &gt; Services, add or select PingOne Worker Service.</w:t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Add secondary configuration with Name (e.g., PingOne Worker AIC), Client ID, Environment ID, and Client Secret Label Identifier.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Verify region-specific URLs (e.g., North America: </w:t>
      </w:r>
      <w:hyperlink r:id="rId11">
        <w:r w:rsidDel="00000000" w:rsidR="00000000" w:rsidRPr="00000000">
          <w:rPr>
            <w:u w:val="single"/>
            <w:rtl w:val="0"/>
          </w:rPr>
          <w:t xml:space="preserve">https://auth.pingone.com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Save changes.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4: Map Client Secret Label to ESV Secret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Secret Stores &gt; ESV secret store &gt; Mappings, add mapping for the label to esv-pingone-worker-client-secret.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5: Insert ESV Placeholders into Service Configuration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Replace literal values with ESV placeholders.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6: Test the Integration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Build a test journey with PingOne nodes and verify using the Preview URL.</w:t>
      </w:r>
    </w:p>
    <w:p w:rsidR="00000000" w:rsidDel="00000000" w:rsidP="00000000" w:rsidRDefault="00000000" w:rsidRPr="00000000" w14:paraId="00000058">
      <w:pPr>
        <w:rPr/>
      </w:pPr>
      <w:hyperlink r:id="rId12">
        <w:r w:rsidDel="00000000" w:rsidR="00000000" w:rsidRPr="00000000">
          <w:rPr>
            <w:u w:val="single"/>
            <w:rtl w:val="0"/>
          </w:rPr>
          <w:t xml:space="preserve">Reference: Set up PingOne workers and configure them as Advanced Identity Cloud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hyperlink r:id="rId13">
        <w:r w:rsidDel="00000000" w:rsidR="00000000" w:rsidRPr="00000000">
          <w:rPr>
            <w:u w:val="single"/>
            <w:rtl w:val="0"/>
          </w:rPr>
          <w:t xml:space="preserve">Sub-topic: Worker application in PingOne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u w:val="single"/>
        </w:rPr>
      </w:pPr>
      <w:hyperlink r:id="rId14">
        <w:r w:rsidDel="00000000" w:rsidR="00000000" w:rsidRPr="00000000">
          <w:rPr>
            <w:u w:val="single"/>
            <w:rtl w:val="0"/>
          </w:rPr>
          <w:t xml:space="preserve">Sub-topic: ESVs in Advanced Identity Cloud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6nqczaeo6mj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Build Journey: Use Evaluation Node to Start, Completion Decision to Check Status, Proofing Node for ID/Facial/Liveness (Note: Proofing Node Deprecated)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up an authentication journey in your development environment using PingOne Verify nodes.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bxc96ofquv4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Key Nodes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PingOne Verify Evaluation Node:</w:t>
      </w:r>
      <w:r w:rsidDel="00000000" w:rsidR="00000000" w:rsidRPr="00000000">
        <w:rPr>
          <w:rtl w:val="0"/>
        </w:rPr>
        <w:t xml:space="preserve"> Initiates or continues a verification transaction. </w:t>
      </w:r>
      <w:r w:rsidDel="00000000" w:rsidR="00000000" w:rsidRPr="00000000">
        <w:rPr>
          <w:b w:val="1"/>
          <w:bCs w:val="1"/>
          <w:rtl w:val="0"/>
        </w:rPr>
        <w:t xml:space="preserve">Functionality:</w:t>
      </w:r>
      <w:r w:rsidDel="00000000" w:rsidR="00000000" w:rsidRPr="00000000">
        <w:rPr>
          <w:rtl w:val="0"/>
        </w:rPr>
        <w:t xml:space="preserve"> Uses PingOne Verify Service for delivery via QR, email, SMS, or redirect. Customizable via policies. </w:t>
      </w:r>
      <w:r w:rsidDel="00000000" w:rsidR="00000000" w:rsidRPr="00000000">
        <w:rPr>
          <w:b w:val="1"/>
          <w:bCs w:val="1"/>
          <w:rtl w:val="0"/>
        </w:rPr>
        <w:t xml:space="preserve">Dependencies:</w:t>
      </w:r>
      <w:r w:rsidDel="00000000" w:rsidR="00000000" w:rsidRPr="00000000">
        <w:rPr>
          <w:rtl w:val="0"/>
        </w:rPr>
        <w:t xml:space="preserve"> PingOne Worker Service; user account in PingOne; pingOneUserId in shared state. </w:t>
      </w:r>
      <w:r w:rsidDel="00000000" w:rsidR="00000000" w:rsidRPr="00000000">
        <w:rPr>
          <w:b w:val="1"/>
          <w:bCs w:val="1"/>
          <w:rtl w:val="0"/>
        </w:rPr>
        <w:t xml:space="preserve">Properties:</w:t>
      </w:r>
      <w:r w:rsidDel="00000000" w:rsidR="00000000" w:rsidRPr="00000000">
        <w:rPr>
          <w:rtl w:val="0"/>
        </w:rPr>
        <w:t xml:space="preserve"> Includes Verify policy ID, delivery method, timeout (default 120s), biographic matching. </w:t>
      </w:r>
      <w:r w:rsidDel="00000000" w:rsidR="00000000" w:rsidRPr="00000000">
        <w:rPr>
          <w:b w:val="1"/>
          <w:bCs w:val="1"/>
          <w:rtl w:val="0"/>
        </w:rPr>
        <w:t xml:space="preserve">Outcomes:</w:t>
      </w:r>
      <w:r w:rsidDel="00000000" w:rsidR="00000000" w:rsidRPr="00000000">
        <w:rPr>
          <w:rtl w:val="0"/>
        </w:rPr>
        <w:t xml:space="preserve"> Success, Failure, Time Out. </w:t>
      </w:r>
      <w:r w:rsidDel="00000000" w:rsidR="00000000" w:rsidRPr="00000000">
        <w:rPr>
          <w:b w:val="1"/>
          <w:bCs w:val="1"/>
          <w:rtl w:val="0"/>
        </w:rPr>
        <w:t xml:space="preserve">Outputs:</w:t>
      </w:r>
      <w:r w:rsidDel="00000000" w:rsidR="00000000" w:rsidRPr="00000000">
        <w:rPr>
          <w:rtl w:val="0"/>
        </w:rPr>
        <w:t xml:space="preserve">Metadata and verified data in shared state (if enabled). </w:t>
      </w:r>
      <w:hyperlink r:id="rId15">
        <w:r w:rsidDel="00000000" w:rsidR="00000000" w:rsidRPr="00000000">
          <w:rPr>
            <w:u w:val="single"/>
            <w:rtl w:val="0"/>
          </w:rPr>
          <w:t xml:space="preserve">Reference: PingOne Verify Evaluation node</w:t>
        </w:r>
      </w:hyperlink>
      <w:hyperlink r:id="rId16">
        <w:r w:rsidDel="00000000" w:rsidR="00000000" w:rsidRPr="00000000">
          <w:rPr>
            <w:u w:val="single"/>
            <w:rtl w:val="0"/>
          </w:rPr>
          <w:t xml:space="preserve">: PingOne Verify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PingOne Verify Completion Decision Node:</w:t>
      </w:r>
      <w:r w:rsidDel="00000000" w:rsidR="00000000" w:rsidRPr="00000000">
        <w:rPr>
          <w:rtl w:val="0"/>
        </w:rPr>
        <w:t xml:space="preserve"> Checks status of recent verification. </w:t>
      </w:r>
      <w:r w:rsidDel="00000000" w:rsidR="00000000" w:rsidRPr="00000000">
        <w:rPr>
          <w:b w:val="1"/>
          <w:bCs w:val="1"/>
          <w:rtl w:val="0"/>
        </w:rPr>
        <w:t xml:space="preserve">Functionality:</w:t>
      </w:r>
      <w:r w:rsidDel="00000000" w:rsidR="00000000" w:rsidRPr="00000000">
        <w:rPr>
          <w:rtl w:val="0"/>
        </w:rPr>
        <w:t xml:space="preserve"> Determines if verification is complete, in progress, or failed; supports scripts for custom logic. </w:t>
      </w:r>
      <w:r w:rsidDel="00000000" w:rsidR="00000000" w:rsidRPr="00000000">
        <w:rPr>
          <w:b w:val="1"/>
          <w:bCs w:val="1"/>
          <w:rtl w:val="0"/>
        </w:rPr>
        <w:t xml:space="preserve">Dependencies:</w:t>
      </w:r>
      <w:r w:rsidDel="00000000" w:rsidR="00000000" w:rsidRPr="00000000">
        <w:rPr>
          <w:rtl w:val="0"/>
        </w:rPr>
        <w:t xml:space="preserve"> PingOne Worker Service; pingOneUserId in shared state. </w:t>
      </w:r>
      <w:r w:rsidDel="00000000" w:rsidR="00000000" w:rsidRPr="00000000">
        <w:rPr>
          <w:b w:val="1"/>
          <w:bCs w:val="1"/>
          <w:rtl w:val="0"/>
        </w:rPr>
        <w:t xml:space="preserve">Properties:</w:t>
      </w:r>
      <w:r w:rsidDel="00000000" w:rsidR="00000000" w:rsidRPr="00000000">
        <w:rPr>
          <w:rtl w:val="0"/>
        </w:rPr>
        <w:t xml:space="preserve"> Worker service ID, script usage, capture failure. </w:t>
      </w:r>
      <w:r w:rsidDel="00000000" w:rsidR="00000000" w:rsidRPr="00000000">
        <w:rPr>
          <w:b w:val="1"/>
          <w:bCs w:val="1"/>
          <w:rtl w:val="0"/>
        </w:rPr>
        <w:t xml:space="preserve">Outcomes:</w:t>
      </w:r>
      <w:r w:rsidDel="00000000" w:rsidR="00000000" w:rsidRPr="00000000">
        <w:rPr>
          <w:rtl w:val="0"/>
        </w:rPr>
        <w:t xml:space="preserve">Success, Failure, Expired, Not Started, Not Completed. </w:t>
      </w:r>
      <w:r w:rsidDel="00000000" w:rsidR="00000000" w:rsidRPr="00000000">
        <w:rPr>
          <w:b w:val="1"/>
          <w:bCs w:val="1"/>
          <w:rtl w:val="0"/>
        </w:rPr>
        <w:t xml:space="preserve">Outputs:</w:t>
      </w:r>
      <w:r w:rsidDel="00000000" w:rsidR="00000000" w:rsidRPr="00000000">
        <w:rPr>
          <w:rtl w:val="0"/>
        </w:rPr>
        <w:t xml:space="preserve"> Transaction ID in shared state if not complete.</w:t>
      </w:r>
      <w:hyperlink r:id="rId17">
        <w:r w:rsidDel="00000000" w:rsidR="00000000" w:rsidRPr="00000000">
          <w:rPr>
            <w:u w:val="single"/>
            <w:rtl w:val="0"/>
          </w:rPr>
          <w:t xml:space="preserve">Reference: PingOne Verify Completion Decision node</w:t>
        </w:r>
      </w:hyperlink>
      <w:hyperlink r:id="rId18">
        <w:r w:rsidDel="00000000" w:rsidR="00000000" w:rsidRPr="00000000">
          <w:rPr>
            <w:u w:val="single"/>
            <w:rtl w:val="0"/>
          </w:rPr>
          <w:t xml:space="preserve">: Access PingOne Verify transactions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PingOne Verify Proofing Node (Deprecated):</w:t>
      </w:r>
      <w:r w:rsidDel="00000000" w:rsidR="00000000" w:rsidRPr="00000000">
        <w:rPr>
          <w:rtl w:val="0"/>
        </w:rPr>
        <w:t xml:space="preserve"> Integrates verification for Government ID, Facial Comparison, Liveness. </w:t>
      </w: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Deprecated; use Evaluation and Completion Decision nodes instead. </w:t>
      </w:r>
      <w:r w:rsidDel="00000000" w:rsidR="00000000" w:rsidRPr="00000000">
        <w:rPr>
          <w:b w:val="1"/>
          <w:bCs w:val="1"/>
          <w:rtl w:val="0"/>
        </w:rPr>
        <w:t xml:space="preserve">Functionality:</w:t>
      </w:r>
      <w:r w:rsidDel="00000000" w:rsidR="00000000" w:rsidRPr="00000000">
        <w:rPr>
          <w:rtl w:val="0"/>
        </w:rPr>
        <w:t xml:space="preserve"> Reads username/PingOne UserID; creates user if needed. </w:t>
      </w:r>
      <w:r w:rsidDel="00000000" w:rsidR="00000000" w:rsidRPr="00000000">
        <w:rPr>
          <w:b w:val="1"/>
          <w:bCs w:val="1"/>
          <w:rtl w:val="0"/>
        </w:rPr>
        <w:t xml:space="preserve">Dependencies:</w:t>
      </w:r>
      <w:r w:rsidDel="00000000" w:rsidR="00000000" w:rsidRPr="00000000">
        <w:rPr>
          <w:rtl w:val="0"/>
        </w:rPr>
        <w:t xml:space="preserve"> PingOne Verify service (deprecated).</w:t>
      </w:r>
      <w:r w:rsidDel="00000000" w:rsidR="00000000" w:rsidRPr="00000000">
        <w:rPr>
          <w:b w:val="1"/>
          <w:bCs w:val="1"/>
          <w:rtl w:val="0"/>
        </w:rPr>
        <w:t xml:space="preserve">Properties:</w:t>
      </w:r>
      <w:r w:rsidDel="00000000" w:rsidR="00000000" w:rsidRPr="00000000">
        <w:rPr>
          <w:rtl w:val="0"/>
        </w:rPr>
        <w:t xml:space="preserve"> Policy ID, delivery mode, age threshold, attribute mapping. </w:t>
      </w:r>
      <w:r w:rsidDel="00000000" w:rsidR="00000000" w:rsidRPr="00000000">
        <w:rPr>
          <w:b w:val="1"/>
          <w:bCs w:val="1"/>
          <w:rtl w:val="0"/>
        </w:rPr>
        <w:t xml:space="preserve">Outcomes:</w:t>
      </w:r>
      <w:r w:rsidDel="00000000" w:rsidR="00000000" w:rsidRPr="00000000">
        <w:rPr>
          <w:rtl w:val="0"/>
        </w:rPr>
        <w:t xml:space="preserve"> Success, Success (Patch ID), Fail, Fail (Patch ID), Error. </w:t>
      </w:r>
      <w:hyperlink r:id="rId19">
        <w:r w:rsidDel="00000000" w:rsidR="00000000" w:rsidRPr="00000000">
          <w:rPr>
            <w:u w:val="single"/>
            <w:rtl w:val="0"/>
          </w:rPr>
          <w:t xml:space="preserve">Reference: PingOne Verify Proofing node (deprecated)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 Scripted Decision Node for metadata checks or custom logic (e.g., age verification, document type).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Steps to Build Journey: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 AIC admin console, create a new journey.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Add nodes: Start with Evaluation Node for new verifications.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 Completion Decision Node to check status and branch (e.g., verified/unverified).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Incorporate Scripted Decision for additional checks.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Test in development.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u w:val="single"/>
        </w:rPr>
      </w:pPr>
      <w:hyperlink r:id="rId20">
        <w:r w:rsidDel="00000000" w:rsidR="00000000" w:rsidRPr="00000000">
          <w:rPr>
            <w:u w:val="single"/>
            <w:rtl w:val="0"/>
          </w:rPr>
          <w:t xml:space="preserve">Reference: Journeys in AIC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y8c5oz87v8q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Promote to Production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Determine promotion order (e.g., Dev &gt; UAT &gt; Staging &gt; Prod).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Ensure ESVs are correct in each environment.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 self-service promotions via UI or API to move configurations.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Test in each promoted environment.</w:t>
      </w:r>
    </w:p>
    <w:p w:rsidR="00000000" w:rsidDel="00000000" w:rsidP="00000000" w:rsidRDefault="00000000" w:rsidRPr="00000000" w14:paraId="0000006E">
      <w:pPr>
        <w:rPr/>
      </w:pPr>
      <w:hyperlink r:id="rId21">
        <w:r w:rsidDel="00000000" w:rsidR="00000000" w:rsidRPr="00000000">
          <w:rPr>
            <w:u w:val="single"/>
            <w:rtl w:val="0"/>
          </w:rPr>
          <w:t xml:space="preserve">Reference: Manage self-service promotions using the admin console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u w:val="single"/>
        </w:rPr>
      </w:pPr>
      <w:hyperlink r:id="rId22">
        <w:r w:rsidDel="00000000" w:rsidR="00000000" w:rsidRPr="00000000">
          <w:rPr>
            <w:u w:val="single"/>
            <w:rtl w:val="0"/>
          </w:rPr>
          <w:t xml:space="preserve">Reference: Manage self-service promotions using the API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fl0unt1y0a8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Example Journey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example integrates PingOne Verify for user identity verification: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User enters credentials; Data Store Decision node validates.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PingOne Identity Match node finds matching user in PingOne.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If user found: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PingOne Verify Completion Decision node checks recent transaction: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Success: Proceed to journey success.</w:t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Not Completed: Resume with pingOneVerifyTransactionId.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Not Started/Failure/Expired: Start new verification.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If no user: PingOne Create User node creates one.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PingOne Verify Evaluation node starts/continues verification.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Branch on status (verified/unverified) using Scripted Decision for metadata checks (e.g., ensure driver's license, age 18+).</w:t>
      </w:r>
    </w:p>
    <w:p w:rsidR="00000000" w:rsidDel="00000000" w:rsidP="00000000" w:rsidRDefault="00000000" w:rsidRPr="00000000" w14:paraId="0000007C">
      <w:pPr>
        <w:rPr/>
      </w:pPr>
      <w:hyperlink r:id="rId23">
        <w:r w:rsidDel="00000000" w:rsidR="00000000" w:rsidRPr="00000000">
          <w:rPr>
            <w:u w:val="single"/>
            <w:rtl w:val="0"/>
          </w:rPr>
          <w:t xml:space="preserve">Reference: Example journey in PingOne Verify Completion Decision node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>
          <w:u w:val="single"/>
        </w:rPr>
      </w:pPr>
      <w:hyperlink r:id="rId24">
        <w:r w:rsidDel="00000000" w:rsidR="00000000" w:rsidRPr="00000000">
          <w:rPr>
            <w:u w:val="single"/>
            <w:rtl w:val="0"/>
          </w:rPr>
          <w:t xml:space="preserve">Sub-topic: Example scripts for Completion Decision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1bd9milo29o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Load Testing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 a support case for performance testing, selecting the Performance/Load Test Request - Verify Integration option. This ensures PingOne Verify scales for expected load.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u w:val="single"/>
        </w:rPr>
      </w:pPr>
      <w:hyperlink r:id="rId25">
        <w:r w:rsidDel="00000000" w:rsidR="00000000" w:rsidRPr="00000000">
          <w:rPr>
            <w:u w:val="single"/>
            <w:rtl w:val="0"/>
          </w:rPr>
          <w:t xml:space="preserve">Reference: Use PingOne Verify for identity verification and proofing capabilities (Load Testing section)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ffffff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pingidentity.com/pingoneaic/latest/realms/journeys.html" TargetMode="External"/><Relationship Id="rId22" Type="http://schemas.openxmlformats.org/officeDocument/2006/relationships/hyperlink" Target="https://docs.pingidentity.com/pingoneaic/tenants/self-service-promotions-api.html" TargetMode="External"/><Relationship Id="rId21" Type="http://schemas.openxmlformats.org/officeDocument/2006/relationships/hyperlink" Target="https://docs.pingidentity.com/pingoneaic/tenants/self-service-promotions-ui.html" TargetMode="External"/><Relationship Id="rId24" Type="http://schemas.openxmlformats.org/officeDocument/2006/relationships/hyperlink" Target="https://docs.pingidentity.com/auth-node-ref/latest/pingone/pingone-verify-completion-decision.html" TargetMode="External"/><Relationship Id="rId23" Type="http://schemas.openxmlformats.org/officeDocument/2006/relationships/hyperlink" Target="https://docs.pingidentity.com/auth-node-ref/latest/pingone/pingone-verify-completion-decision.html#example_journe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pingidentity.com/pingoneaic/integrations/pingone-set-up-workers.html" TargetMode="External"/><Relationship Id="rId25" Type="http://schemas.openxmlformats.org/officeDocument/2006/relationships/hyperlink" Target="https://docs.pingidentity.com/pingoneaic/integrations/pingone-verify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pingidentity.com/pingoneaic/integrations/pingone-verify.html" TargetMode="External"/><Relationship Id="rId7" Type="http://schemas.openxmlformats.org/officeDocument/2006/relationships/hyperlink" Target="https://docs.pingidentity.com/pingone/identity_verification_using_pingone_verify/p1_getting_started_with_p1_verify.html" TargetMode="External"/><Relationship Id="rId8" Type="http://schemas.openxmlformats.org/officeDocument/2006/relationships/hyperlink" Target="https://docs.pingidentity.com/pingoneaic/integrations/pingone-set-up-environments.html" TargetMode="External"/><Relationship Id="rId11" Type="http://schemas.openxmlformats.org/officeDocument/2006/relationships/hyperlink" Target="https://auth.pingone.com/" TargetMode="External"/><Relationship Id="rId10" Type="http://schemas.openxmlformats.org/officeDocument/2006/relationships/hyperlink" Target="https://docs.pingidentity.com/pingoneaic/integrations/pingone-set-up-environments.html" TargetMode="External"/><Relationship Id="rId13" Type="http://schemas.openxmlformats.org/officeDocument/2006/relationships/hyperlink" Target="https://docs.pingidentity.com/pingone/applications/p1_application_types.html" TargetMode="External"/><Relationship Id="rId12" Type="http://schemas.openxmlformats.org/officeDocument/2006/relationships/hyperlink" Target="https://docs.pingidentity.com/pingoneaic/integrations/pingone-set-up-workers.html" TargetMode="External"/><Relationship Id="rId15" Type="http://schemas.openxmlformats.org/officeDocument/2006/relationships/hyperlink" Target="https://docs.pingidentity.com/auth-node-ref/latest/pingone/pingone-verify-evaluation.html" TargetMode="External"/><Relationship Id="rId14" Type="http://schemas.openxmlformats.org/officeDocument/2006/relationships/hyperlink" Target="https://docs.pingidentity.com/pingoneaic/tenants/esvs.html" TargetMode="External"/><Relationship Id="rId17" Type="http://schemas.openxmlformats.org/officeDocument/2006/relationships/hyperlink" Target="https://docs.pingidentity.com/auth-node-ref/latest/pingone/pingone-verify-completion-decision.html" TargetMode="External"/><Relationship Id="rId16" Type="http://schemas.openxmlformats.org/officeDocument/2006/relationships/hyperlink" Target="https://docs.pingidentity.com/pingone/identity_verification_using_pingone_verify/p1_verify_policies.html" TargetMode="External"/><Relationship Id="rId19" Type="http://schemas.openxmlformats.org/officeDocument/2006/relationships/hyperlink" Target="https://docs.pingidentity.com/auth-node-ref/latest/pingone/pingone-verify-proof.html" TargetMode="External"/><Relationship Id="rId18" Type="http://schemas.openxmlformats.org/officeDocument/2006/relationships/hyperlink" Target="https://docs.pingidentity.com/pingoneaic/am-scripting/p1verify-completion-decision-api.html#common-verifytransactionshel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